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ind w:firstLine="2560" w:firstLineChars="8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2560" w:firstLineChars="8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建工职院教〔201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Cs/>
          <w:sz w:val="32"/>
          <w:szCs w:val="32"/>
        </w:rPr>
        <w:t>〕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37</w:t>
      </w:r>
      <w:r>
        <w:rPr>
          <w:rFonts w:hint="eastAsia" w:ascii="仿宋_GB2312" w:eastAsia="仿宋_GB2312"/>
          <w:bCs/>
          <w:sz w:val="32"/>
          <w:szCs w:val="32"/>
        </w:rPr>
        <w:t>号</w:t>
      </w:r>
    </w:p>
    <w:p>
      <w:pPr>
        <w:spacing w:line="460" w:lineRule="exact"/>
        <w:jc w:val="both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关于举办“教师信息化教学能力提升暨信息化教学大赛作品制作高级培训班”的通知</w:t>
      </w:r>
    </w:p>
    <w:p>
      <w:pPr>
        <w:pStyle w:val="12"/>
        <w:jc w:val="center"/>
        <w:rPr>
          <w:rFonts w:ascii="宋体" w:eastAsia="宋体" w:cs="宋体"/>
          <w:b/>
          <w:bCs/>
          <w:sz w:val="21"/>
          <w:szCs w:val="21"/>
        </w:rPr>
      </w:pPr>
      <w:r>
        <w:rPr>
          <w:rFonts w:hint="eastAsia" w:ascii="宋体" w:hAnsi="宋体"/>
          <w:b/>
          <w:szCs w:val="21"/>
          <w:shd w:val="clear" w:color="auto" w:fill="FFFFFF"/>
        </w:rPr>
        <w:t xml:space="preserve">                                                     </w:t>
      </w:r>
      <w:r>
        <w:rPr>
          <w:rFonts w:hint="eastAsia" w:ascii="宋体" w:eastAsia="宋体" w:cs="宋体"/>
          <w:b/>
          <w:bCs/>
          <w:sz w:val="21"/>
          <w:szCs w:val="21"/>
        </w:rPr>
        <w:t xml:space="preserve">                                                 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bidi w:val="0"/>
        <w:spacing w:line="340" w:lineRule="exact"/>
        <w:ind w:right="0" w:rightChars="0"/>
        <w:jc w:val="center"/>
        <w:textAlignment w:val="auto"/>
        <w:outlineLvl w:val="9"/>
        <w:rPr>
          <w:rFonts w:ascii="宋体" w:eastAsia="宋体" w:cs="宋体"/>
          <w:sz w:val="21"/>
          <w:szCs w:val="21"/>
        </w:rPr>
      </w:pPr>
      <w:r>
        <w:rPr>
          <w:rFonts w:hint="eastAsia" w:ascii="宋体" w:eastAsia="宋体" w:cs="宋体"/>
          <w:b/>
          <w:bCs/>
          <w:sz w:val="21"/>
          <w:szCs w:val="21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院属单位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教育部《教育信息化“十三五”规划》提出，要建立健全教师信息技术应用能力标准，将教师信息技术应用能力纳入教师培训必修学时（学分），培养教师利用信息技术开展学情分析与个性化教学的能力。为了增强教师信息化教学的能力及参加信息化教学大赛的水平，利用重构教学模式提升职业教育教学效果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教务处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拟举办“教师信息化教学能力提升暨信息化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教学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大赛作品制作高级培训班”。现将有关事宜通知如下：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一、培训内容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针对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职业院校信息化教学大赛赛项解读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获奖作品赏析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以及软件实操讲解。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二、培训方式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拟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邀请全国职业院校信息化教学大赛评审专家以主题报告、软件实操讲解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等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方式进行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请各位参培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教师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自带配置为64位Windows的笔记本电脑。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培训对象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教学资源库建设负责人、专业带头人、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混改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建设负责人及团队成员、各教研室主任、骨干教师、信息中心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工作人员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四、时间地点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2018年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8:30  厚德楼107会议室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exact"/>
        <w:ind w:right="0" w:rightChars="0" w:firstLine="643" w:firstLineChars="200"/>
        <w:textAlignment w:val="auto"/>
        <w:outlineLvl w:val="9"/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>五、其他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需提前在百度网盘上下载并安装软件，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链接：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instrText xml:space="preserve"> HYPERLINK "https://pan.baidu.com/s/1V_Jx5neTC0lfC7jsqBiSRA" </w:instrTex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https://pan.baidu.com/s/1V_Jx5neTC0lfC7jsqBiSRA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密码：6lty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链接：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instrText xml:space="preserve"> HYPERLINK "https://pan.baidu.com/s/1cBaWiFeMLw4CISuz9KkqZA" </w:instrTex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https://pan.baidu.com/s/1cBaWiFeMLw4CISuz9KkqZA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密码：xkuf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exact"/>
        <w:ind w:leftChars="20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exact"/>
        <w:ind w:leftChars="20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联系人：王紫璇，电话：61968130。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exact"/>
        <w:ind w:leftChars="20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snapToGrid w:val="0"/>
        <w:spacing w:line="320" w:lineRule="exact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</w:p>
    <w:p>
      <w:pPr>
        <w:snapToGrid w:val="0"/>
        <w:spacing w:line="320" w:lineRule="exact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</w:p>
    <w:p>
      <w:pPr>
        <w:snapToGrid w:val="0"/>
        <w:spacing w:line="320" w:lineRule="exact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</w:p>
    <w:p>
      <w:pPr>
        <w:snapToGrid w:val="0"/>
        <w:spacing w:line="320" w:lineRule="exact"/>
        <w:ind w:left="320" w:hanging="320" w:hangingChars="100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                                      教 务 处</w:t>
      </w:r>
    </w:p>
    <w:p>
      <w:pPr>
        <w:snapToGrid w:val="0"/>
        <w:spacing w:line="320" w:lineRule="exact"/>
        <w:ind w:left="320" w:hanging="320" w:hangingChars="100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                                 2018年6月27号</w:t>
      </w:r>
    </w:p>
    <w:sectPr>
      <w:headerReference r:id="rId3" w:type="default"/>
      <w:footerReference r:id="rId4" w:type="default"/>
      <w:pgSz w:w="11906" w:h="16838"/>
      <w:pgMar w:top="1304" w:right="1758" w:bottom="1304" w:left="175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B0CD7"/>
    <w:multiLevelType w:val="singleLevel"/>
    <w:tmpl w:val="25DB0CD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