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FBF" w:rsidRPr="00523FBF" w:rsidRDefault="00523FBF" w:rsidP="00523FBF">
      <w:pPr>
        <w:widowControl/>
        <w:spacing w:line="360" w:lineRule="auto"/>
        <w:jc w:val="center"/>
        <w:rPr>
          <w:rFonts w:ascii="方正黑体_GBK" w:eastAsia="方正黑体_GBK" w:hAnsi="宋体" w:cs="宋体" w:hint="eastAsia"/>
          <w:kern w:val="0"/>
          <w:sz w:val="44"/>
          <w:szCs w:val="44"/>
        </w:rPr>
      </w:pPr>
      <w:r w:rsidRPr="00523FBF">
        <w:rPr>
          <w:rFonts w:ascii="方正黑体_GBK" w:eastAsia="方正黑体_GBK" w:hAnsi="宋体" w:cs="宋体" w:hint="eastAsia"/>
          <w:b/>
          <w:bCs/>
          <w:kern w:val="0"/>
          <w:sz w:val="44"/>
          <w:szCs w:val="44"/>
        </w:rPr>
        <w:t>重庆市教育委员会</w:t>
      </w:r>
    </w:p>
    <w:p w:rsidR="00523FBF" w:rsidRPr="00523FBF" w:rsidRDefault="00523FBF" w:rsidP="00523FBF">
      <w:pPr>
        <w:widowControl/>
        <w:spacing w:line="360" w:lineRule="auto"/>
        <w:jc w:val="center"/>
        <w:rPr>
          <w:rFonts w:ascii="方正黑体_GBK" w:eastAsia="方正黑体_GBK" w:hAnsi="宋体" w:cs="宋体"/>
          <w:kern w:val="0"/>
          <w:sz w:val="44"/>
          <w:szCs w:val="44"/>
        </w:rPr>
      </w:pPr>
      <w:r w:rsidRPr="00523FBF">
        <w:rPr>
          <w:rFonts w:ascii="方正黑体_GBK" w:eastAsia="方正黑体_GBK" w:hAnsi="宋体" w:cs="宋体" w:hint="eastAsia"/>
          <w:b/>
          <w:bCs/>
          <w:spacing w:val="-8"/>
          <w:kern w:val="0"/>
          <w:sz w:val="44"/>
          <w:szCs w:val="44"/>
        </w:rPr>
        <w:t>关于实施高校特色专业骨干教师海外研修计划的</w:t>
      </w:r>
      <w:r w:rsidRPr="00523FBF">
        <w:rPr>
          <w:rFonts w:ascii="方正黑体_GBK" w:eastAsia="方正黑体_GBK" w:hAnsi="宋体" w:cs="宋体" w:hint="eastAsia"/>
          <w:b/>
          <w:bCs/>
          <w:kern w:val="0"/>
          <w:sz w:val="44"/>
          <w:szCs w:val="44"/>
        </w:rPr>
        <w:t>通知</w:t>
      </w:r>
    </w:p>
    <w:p w:rsidR="00523FBF" w:rsidRPr="00523FBF" w:rsidRDefault="00523FBF" w:rsidP="00523FBF">
      <w:pPr>
        <w:widowControl/>
        <w:spacing w:line="360" w:lineRule="auto"/>
        <w:jc w:val="center"/>
        <w:rPr>
          <w:rFonts w:ascii="方正小标宋_GBK" w:eastAsia="方正小标宋_GBK" w:hAnsi="宋体" w:cs="宋体" w:hint="eastAsia"/>
          <w:kern w:val="0"/>
          <w:sz w:val="24"/>
          <w:szCs w:val="24"/>
        </w:rPr>
      </w:pPr>
      <w:proofErr w:type="gramStart"/>
      <w:r w:rsidRPr="00523FBF">
        <w:rPr>
          <w:rFonts w:ascii="方正小标宋_GBK" w:eastAsia="方正小标宋_GBK" w:hAnsi="宋体" w:cs="宋体" w:hint="eastAsia"/>
          <w:bCs/>
          <w:kern w:val="0"/>
          <w:sz w:val="24"/>
          <w:szCs w:val="24"/>
        </w:rPr>
        <w:t>渝教外</w:t>
      </w:r>
      <w:proofErr w:type="gramEnd"/>
      <w:r w:rsidRPr="00523FBF">
        <w:rPr>
          <w:rFonts w:ascii="方正小标宋_GBK" w:eastAsia="方正小标宋_GBK" w:hAnsi="宋体" w:cs="宋体" w:hint="eastAsia"/>
          <w:bCs/>
          <w:kern w:val="0"/>
          <w:sz w:val="24"/>
          <w:szCs w:val="24"/>
        </w:rPr>
        <w:t>函〔2016〕83号</w:t>
      </w:r>
    </w:p>
    <w:p w:rsidR="00523FBF" w:rsidRPr="00523FBF" w:rsidRDefault="00523FBF" w:rsidP="00523FBF">
      <w:pPr>
        <w:widowControl/>
        <w:spacing w:line="360" w:lineRule="auto"/>
        <w:jc w:val="left"/>
        <w:rPr>
          <w:rFonts w:ascii="宋体" w:eastAsia="宋体" w:hAnsi="宋体" w:cs="宋体"/>
          <w:kern w:val="0"/>
          <w:sz w:val="24"/>
          <w:szCs w:val="24"/>
        </w:rPr>
      </w:pPr>
      <w:r w:rsidRPr="00523FBF">
        <w:rPr>
          <w:rFonts w:ascii="宋体" w:eastAsia="宋体" w:hAnsi="宋体" w:cs="宋体" w:hint="eastAsia"/>
          <w:bCs/>
          <w:kern w:val="0"/>
          <w:sz w:val="24"/>
          <w:szCs w:val="24"/>
        </w:rPr>
        <w:t> </w:t>
      </w:r>
      <w:bookmarkStart w:id="0" w:name="_GoBack"/>
      <w:bookmarkEnd w:id="0"/>
    </w:p>
    <w:p w:rsidR="00523FBF" w:rsidRPr="00523FBF" w:rsidRDefault="00523FBF" w:rsidP="00523FBF">
      <w:pPr>
        <w:widowControl/>
        <w:spacing w:line="360" w:lineRule="auto"/>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各高校：</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lang w:val="en-GB"/>
        </w:rPr>
        <w:t>为贯彻落实党中央、国务院关于做好新时期教育对外开放工作的战略部署，结合《统筹推进世界一流大学和一流学科建设总体方案》和</w:t>
      </w:r>
      <w:r w:rsidRPr="00523FBF">
        <w:rPr>
          <w:rFonts w:ascii="方正仿宋_GBK" w:eastAsia="方正仿宋_GBK" w:hAnsi="宋体" w:cs="方正仿宋_GBK" w:hint="eastAsia"/>
          <w:kern w:val="0"/>
          <w:sz w:val="32"/>
          <w:szCs w:val="32"/>
        </w:rPr>
        <w:t>《重庆市高等学校“三特行动计划”实施方案》对培养造就一支高水平国际化师资队伍的要求，决定实施特色专业骨干教师海外研修计划。现将有关事宜通知如下</w:t>
      </w:r>
      <w:bookmarkStart w:id="1" w:name="_Toc436988952"/>
      <w:r w:rsidRPr="00523FBF">
        <w:rPr>
          <w:rFonts w:ascii="方正仿宋_GBK" w:eastAsia="方正仿宋_GBK" w:hAnsi="Arial" w:cs="Arial" w:hint="eastAsia"/>
          <w:color w:val="777777"/>
          <w:kern w:val="0"/>
          <w:sz w:val="32"/>
          <w:szCs w:val="32"/>
        </w:rPr>
        <w:t>：</w:t>
      </w:r>
    </w:p>
    <w:p w:rsidR="00523FBF" w:rsidRPr="00523FBF" w:rsidRDefault="00523FBF" w:rsidP="00523FBF">
      <w:pPr>
        <w:widowControl/>
        <w:spacing w:line="360" w:lineRule="auto"/>
        <w:ind w:firstLineChars="200" w:firstLine="640"/>
        <w:jc w:val="left"/>
        <w:rPr>
          <w:rFonts w:ascii="方正黑体_GBK" w:eastAsia="方正黑体_GBK" w:hAnsi="宋体" w:cs="宋体" w:hint="eastAsia"/>
          <w:kern w:val="0"/>
          <w:sz w:val="32"/>
          <w:szCs w:val="32"/>
        </w:rPr>
      </w:pPr>
      <w:r w:rsidRPr="00523FBF">
        <w:rPr>
          <w:rFonts w:ascii="方正黑体_GBK" w:eastAsia="方正黑体_GBK" w:hAnsi="宋体" w:cs="宋体" w:hint="eastAsia"/>
          <w:kern w:val="0"/>
          <w:sz w:val="32"/>
          <w:szCs w:val="32"/>
        </w:rPr>
        <w:t>一、指导思想</w:t>
      </w:r>
    </w:p>
    <w:p w:rsidR="00523FBF" w:rsidRPr="00523FBF" w:rsidRDefault="00523FBF" w:rsidP="00523FBF">
      <w:pPr>
        <w:widowControl/>
        <w:spacing w:line="360" w:lineRule="auto"/>
        <w:ind w:firstLineChars="200" w:firstLine="640"/>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认真贯彻党的十八大和十八届三中、四中、五中全会和习近平总书记系列重要讲话精神，以及市委四届四次、五次、六次、七次、八次全委会精神，围绕新时期教育对外开放若干意见中加快高水平师资队伍建设和“双一流”方案中确定的建设一流师资队伍的重点任务，紧贴教育发展形势和我市高等教育实际，立足于提升特色专业骨干教师教育教学水平和国际化能力，培养和造就一支高水平国际化师资队伍。</w:t>
      </w:r>
    </w:p>
    <w:p w:rsidR="00523FBF" w:rsidRPr="00523FBF" w:rsidRDefault="00523FBF" w:rsidP="00523FBF">
      <w:pPr>
        <w:widowControl/>
        <w:spacing w:line="360" w:lineRule="auto"/>
        <w:ind w:firstLine="480"/>
        <w:jc w:val="left"/>
        <w:rPr>
          <w:rFonts w:ascii="方正黑体_GBK" w:eastAsia="方正黑体_GBK" w:hAnsi="����" w:cs="Arial" w:hint="eastAsia"/>
          <w:kern w:val="0"/>
          <w:sz w:val="32"/>
          <w:szCs w:val="32"/>
        </w:rPr>
      </w:pPr>
      <w:r w:rsidRPr="00523FBF">
        <w:rPr>
          <w:rFonts w:ascii="方正黑体_GBK" w:eastAsia="方正黑体_GBK" w:hAnsi="宋体" w:cs="Arial" w:hint="eastAsia"/>
          <w:kern w:val="0"/>
          <w:sz w:val="32"/>
          <w:szCs w:val="32"/>
        </w:rPr>
        <w:t>二、目标任务</w:t>
      </w:r>
    </w:p>
    <w:p w:rsidR="00523FBF" w:rsidRPr="00523FBF" w:rsidRDefault="00523FBF" w:rsidP="00523FBF">
      <w:pPr>
        <w:widowControl/>
        <w:spacing w:line="360" w:lineRule="auto"/>
        <w:ind w:firstLineChars="200" w:firstLine="640"/>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lastRenderedPageBreak/>
        <w:t>针对各高校已有的特色专业点，按照“选拔一流人员，派到一流学校，师从一流导师”的原则，从2016年开始，利用5年时间选派200名师德高尚、业务过硬的骨干教师赴国外高校相关专业开展访学研修，努力提升我市高校特色专业建设水平和师资队伍的国际化水平。</w:t>
      </w:r>
    </w:p>
    <w:p w:rsidR="00523FBF" w:rsidRPr="00523FBF" w:rsidRDefault="00523FBF" w:rsidP="00523FBF">
      <w:pPr>
        <w:widowControl/>
        <w:spacing w:line="360" w:lineRule="auto"/>
        <w:ind w:firstLineChars="200" w:firstLine="640"/>
        <w:jc w:val="left"/>
        <w:rPr>
          <w:rFonts w:ascii="方正黑体_GBK" w:eastAsia="方正黑体_GBK" w:hAnsi="宋体" w:cs="宋体" w:hint="eastAsia"/>
          <w:kern w:val="0"/>
          <w:sz w:val="32"/>
          <w:szCs w:val="32"/>
        </w:rPr>
      </w:pPr>
      <w:r w:rsidRPr="00523FBF">
        <w:rPr>
          <w:rFonts w:ascii="方正黑体_GBK" w:eastAsia="方正黑体_GBK" w:hAnsi="宋体" w:cs="方正黑体_GBK" w:hint="eastAsia"/>
          <w:kern w:val="0"/>
          <w:sz w:val="32"/>
          <w:szCs w:val="32"/>
        </w:rPr>
        <w:t>三、培养对象</w:t>
      </w:r>
    </w:p>
    <w:p w:rsidR="00523FBF" w:rsidRPr="00523FBF" w:rsidRDefault="00523FBF" w:rsidP="00523FBF">
      <w:pPr>
        <w:widowControl/>
        <w:spacing w:line="360" w:lineRule="auto"/>
        <w:ind w:firstLineChars="200" w:firstLine="640"/>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以重庆市高等学校“三特行动计划”确定的特色专业核心课程专任教师为主。选派对象应具备以下条件：</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（一）热爱教育事业，具有良好的职业道德和敬业精神，有事业心和责任感，保证学成回国为所在高校服务不少于3年。</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（二）从事特色专业教学一线工作，具有较强的教学能力，有良好的专业基础和发展潜力，业绩突出，身心健康。</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（三）身体健康，年龄一般不超过45周岁（以申报截止时间为准）。</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（四）在校工作满2年，优先推荐具有博士学位或副教授职称以上的专任教师。</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（五）具有较强的英语听说读写能力。</w:t>
      </w:r>
    </w:p>
    <w:p w:rsidR="00523FBF" w:rsidRPr="00523FBF" w:rsidRDefault="00523FBF" w:rsidP="00523FBF">
      <w:pPr>
        <w:widowControl/>
        <w:spacing w:line="360" w:lineRule="auto"/>
        <w:ind w:firstLineChars="177" w:firstLine="569"/>
        <w:jc w:val="left"/>
        <w:rPr>
          <w:rFonts w:ascii="方正黑体_GBK" w:eastAsia="方正黑体_GBK" w:hAnsi="宋体" w:cs="宋体" w:hint="eastAsia"/>
          <w:color w:val="FF0000"/>
          <w:kern w:val="0"/>
          <w:sz w:val="32"/>
          <w:szCs w:val="32"/>
        </w:rPr>
      </w:pPr>
      <w:r w:rsidRPr="00523FBF">
        <w:rPr>
          <w:rFonts w:ascii="方正黑体_GBK" w:eastAsia="方正黑体_GBK" w:hAnsi="宋体" w:cs="方正仿宋_GBK" w:hint="eastAsia"/>
          <w:b/>
          <w:bCs/>
          <w:color w:val="FF0000"/>
          <w:kern w:val="0"/>
          <w:sz w:val="32"/>
          <w:szCs w:val="32"/>
        </w:rPr>
        <w:t>有下列情况之一的，不得申请本项目：</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（一）已获得国家留学基金资助或市教委资助且留学资格尚在有效期内的人员。</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（二）已取得国外永久居留权的人员。</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lastRenderedPageBreak/>
        <w:t>（三）正在境外学习、工作的人员。</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color w:val="FF0000"/>
          <w:kern w:val="0"/>
          <w:sz w:val="32"/>
          <w:szCs w:val="32"/>
        </w:rPr>
      </w:pPr>
      <w:r w:rsidRPr="00523FBF">
        <w:rPr>
          <w:rFonts w:ascii="方正仿宋_GBK" w:eastAsia="方正仿宋_GBK" w:hAnsi="宋体" w:cs="方正仿宋_GBK" w:hint="eastAsia"/>
          <w:color w:val="FF0000"/>
          <w:kern w:val="0"/>
          <w:sz w:val="32"/>
          <w:szCs w:val="32"/>
        </w:rPr>
        <w:t>（四）曾享受国家留学基金或市教委资助出国留学、回国后工作尚不满5年的人员。</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color w:val="FF0000"/>
          <w:kern w:val="0"/>
          <w:sz w:val="32"/>
          <w:szCs w:val="32"/>
        </w:rPr>
      </w:pPr>
      <w:r w:rsidRPr="00523FBF">
        <w:rPr>
          <w:rFonts w:ascii="方正仿宋_GBK" w:eastAsia="方正仿宋_GBK" w:hAnsi="宋体" w:cs="方正仿宋_GBK" w:hint="eastAsia"/>
          <w:color w:val="FF0000"/>
          <w:kern w:val="0"/>
          <w:sz w:val="32"/>
          <w:szCs w:val="32"/>
        </w:rPr>
        <w:t>（五）曾被国家公派留学项目录取后放弃资格不满5年的人员。</w:t>
      </w:r>
    </w:p>
    <w:p w:rsidR="00523FBF" w:rsidRPr="00523FBF" w:rsidRDefault="00523FBF" w:rsidP="00523FBF">
      <w:pPr>
        <w:widowControl/>
        <w:spacing w:line="360" w:lineRule="auto"/>
        <w:ind w:firstLineChars="200" w:firstLine="640"/>
        <w:rPr>
          <w:rFonts w:ascii="方正黑体_GBK" w:eastAsia="方正黑体_GBK" w:hAnsi="����" w:cs="Arial" w:hint="eastAsia"/>
          <w:kern w:val="0"/>
          <w:sz w:val="32"/>
          <w:szCs w:val="32"/>
        </w:rPr>
      </w:pPr>
      <w:r w:rsidRPr="00523FBF">
        <w:rPr>
          <w:rFonts w:ascii="方正黑体_GBK" w:eastAsia="方正黑体_GBK" w:hAnsi="宋体" w:cs="Arial" w:hint="eastAsia"/>
          <w:sz w:val="32"/>
          <w:szCs w:val="32"/>
        </w:rPr>
        <w:t>四、选派程序</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（一）个人申请。教师根据选派条件，结合自身需求，向所在学校提出申请，并填写《重庆市特色专业骨干教师海外研修计划申报表》，准备相关申报材料。</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（二）单位初审。各相关学校根据学科建设和师资梯队建设需要，开展校内初审工作，并将推荐人选名单和相关材料上报市教委。</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（三）专家评审。市教委</w:t>
      </w:r>
      <w:r w:rsidRPr="00523FBF">
        <w:rPr>
          <w:rFonts w:ascii="方正仿宋_GBK" w:eastAsia="方正仿宋_GBK" w:hAnsi="宋体" w:cs="宋体" w:hint="eastAsia"/>
          <w:kern w:val="0"/>
          <w:sz w:val="32"/>
          <w:szCs w:val="32"/>
        </w:rPr>
        <w:t>组织专家对申请人员进行材料评审与面试</w:t>
      </w:r>
      <w:r w:rsidRPr="00523FBF">
        <w:rPr>
          <w:rFonts w:ascii="方正仿宋_GBK" w:eastAsia="方正仿宋_GBK" w:hAnsi="宋体" w:cs="方正仿宋_GBK" w:hint="eastAsia"/>
          <w:kern w:val="0"/>
          <w:sz w:val="32"/>
          <w:szCs w:val="32"/>
        </w:rPr>
        <w:t>，确定派出人选并通知相关单位和个人。</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（四）签约派出。派出单位在保障研修经费和相关必要条件的前提下，根据校内相关规定，与选派人员签订派出协议，并配合做好研修期间境外管理工作。</w:t>
      </w:r>
    </w:p>
    <w:p w:rsidR="00523FBF" w:rsidRPr="00523FBF" w:rsidRDefault="00523FBF" w:rsidP="00523FBF">
      <w:pPr>
        <w:widowControl/>
        <w:spacing w:line="360" w:lineRule="auto"/>
        <w:ind w:firstLineChars="200" w:firstLine="640"/>
        <w:jc w:val="left"/>
        <w:rPr>
          <w:rFonts w:ascii="方正黑体_GBK" w:eastAsia="方正黑体_GBK" w:hAnsi="宋体" w:cs="宋体" w:hint="eastAsia"/>
          <w:kern w:val="0"/>
          <w:sz w:val="32"/>
          <w:szCs w:val="32"/>
        </w:rPr>
      </w:pPr>
      <w:r w:rsidRPr="00523FBF">
        <w:rPr>
          <w:rFonts w:ascii="方正黑体_GBK" w:eastAsia="方正黑体_GBK" w:hAnsi="宋体" w:cs="宋体" w:hint="eastAsia"/>
          <w:kern w:val="0"/>
          <w:sz w:val="32"/>
          <w:szCs w:val="32"/>
        </w:rPr>
        <w:t>五、研修时间、身份及方式</w:t>
      </w:r>
    </w:p>
    <w:p w:rsidR="00523FBF" w:rsidRPr="00523FBF" w:rsidRDefault="00523FBF" w:rsidP="00523FBF">
      <w:pPr>
        <w:widowControl/>
        <w:spacing w:line="360" w:lineRule="auto"/>
        <w:ind w:firstLineChars="200" w:firstLine="640"/>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研修时间为3-6个月，派出身份为访问学者，采取成班统一派出学习的方式进行。</w:t>
      </w:r>
    </w:p>
    <w:p w:rsidR="00523FBF" w:rsidRPr="00523FBF" w:rsidRDefault="00523FBF" w:rsidP="00523FBF">
      <w:pPr>
        <w:widowControl/>
        <w:spacing w:line="360" w:lineRule="auto"/>
        <w:ind w:firstLineChars="200" w:firstLine="640"/>
        <w:jc w:val="left"/>
        <w:rPr>
          <w:rFonts w:ascii="方正黑体_GBK" w:eastAsia="方正黑体_GBK" w:hAnsi="宋体" w:cs="宋体" w:hint="eastAsia"/>
          <w:kern w:val="0"/>
          <w:sz w:val="32"/>
          <w:szCs w:val="32"/>
        </w:rPr>
      </w:pPr>
      <w:r w:rsidRPr="00523FBF">
        <w:rPr>
          <w:rFonts w:ascii="方正黑体_GBK" w:eastAsia="方正黑体_GBK" w:hAnsi="宋体" w:cs="宋体" w:hint="eastAsia"/>
          <w:kern w:val="0"/>
          <w:sz w:val="32"/>
          <w:szCs w:val="32"/>
        </w:rPr>
        <w:t>六、研修地点</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lastRenderedPageBreak/>
        <w:t>由市教委根据拟选派的学科专业类别，按照“国别多样、学校一流、专业强势”的原则，以及有关流程确定外方实施单位。</w:t>
      </w:r>
    </w:p>
    <w:p w:rsidR="00523FBF" w:rsidRPr="00523FBF" w:rsidRDefault="00523FBF" w:rsidP="00523FBF">
      <w:pPr>
        <w:widowControl/>
        <w:spacing w:line="360" w:lineRule="auto"/>
        <w:ind w:firstLineChars="177" w:firstLine="566"/>
        <w:jc w:val="left"/>
        <w:rPr>
          <w:rFonts w:ascii="方正黑体_GBK" w:eastAsia="方正黑体_GBK" w:hAnsi="宋体" w:cs="宋体" w:hint="eastAsia"/>
          <w:kern w:val="0"/>
          <w:sz w:val="32"/>
          <w:szCs w:val="32"/>
        </w:rPr>
      </w:pPr>
      <w:r w:rsidRPr="00523FBF">
        <w:rPr>
          <w:rFonts w:ascii="方正黑体_GBK" w:eastAsia="方正黑体_GBK" w:hAnsi="宋体" w:cs="宋体" w:hint="eastAsia"/>
          <w:kern w:val="0"/>
          <w:sz w:val="32"/>
          <w:szCs w:val="32"/>
        </w:rPr>
        <w:t>七、研修内容</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（一）学习研修课程的性质定位、教学目标、教学要求、知识体系、重点难点和前沿理论等内容。</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（二）掌握研修课程的集中讲授、专题研讨、小组教学、互动讨论等课堂教学技巧和活动设计方法。</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（三）熟悉研修课程的考核理念、考核内容、考核比例构成、考核方式、考核结果反馈机制等考核模式设计。</w:t>
      </w:r>
    </w:p>
    <w:p w:rsidR="00523FBF" w:rsidRPr="00523FBF" w:rsidRDefault="00523FBF" w:rsidP="00523FBF">
      <w:pPr>
        <w:widowControl/>
        <w:spacing w:line="360" w:lineRule="auto"/>
        <w:ind w:firstLineChars="200" w:firstLine="640"/>
        <w:jc w:val="left"/>
        <w:rPr>
          <w:rFonts w:ascii="方正黑体_GBK" w:eastAsia="方正黑体_GBK" w:hAnsi="宋体" w:cs="宋体" w:hint="eastAsia"/>
          <w:kern w:val="0"/>
          <w:sz w:val="32"/>
          <w:szCs w:val="32"/>
        </w:rPr>
      </w:pPr>
      <w:r w:rsidRPr="00523FBF">
        <w:rPr>
          <w:rFonts w:ascii="方正黑体_GBK" w:eastAsia="方正黑体_GBK" w:hAnsi="宋体" w:cs="宋体" w:hint="eastAsia"/>
          <w:kern w:val="0"/>
          <w:sz w:val="32"/>
          <w:szCs w:val="32"/>
        </w:rPr>
        <w:t>八、经费保障</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宋体" w:hint="eastAsia"/>
          <w:kern w:val="0"/>
          <w:sz w:val="32"/>
          <w:szCs w:val="32"/>
        </w:rPr>
        <w:t>（一）</w:t>
      </w:r>
      <w:r w:rsidRPr="00523FBF">
        <w:rPr>
          <w:rFonts w:ascii="方正仿宋_GBK" w:eastAsia="方正仿宋_GBK" w:hAnsi="宋体" w:cs="方正仿宋_GBK" w:hint="eastAsia"/>
          <w:kern w:val="0"/>
          <w:sz w:val="32"/>
          <w:szCs w:val="32"/>
        </w:rPr>
        <w:t>资助标准参照财政部、教育部有关标准确定，资助内容包括国外研修期间的学费、生活费（含住宿费、生活费、医疗保险费等）和一次性往返国际旅费。</w:t>
      </w:r>
    </w:p>
    <w:p w:rsidR="00523FBF" w:rsidRPr="00523FBF" w:rsidRDefault="00523FBF" w:rsidP="00523FBF">
      <w:pPr>
        <w:widowControl/>
        <w:spacing w:line="360" w:lineRule="auto"/>
        <w:ind w:firstLineChars="177" w:firstLine="566"/>
        <w:jc w:val="lef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（二）资助经费纳入各高校现有特色专业建设经费预算予以保障，由派员单位自行承担。</w:t>
      </w:r>
      <w:bookmarkEnd w:id="1"/>
    </w:p>
    <w:p w:rsidR="00523FBF" w:rsidRPr="00523FBF" w:rsidRDefault="00523FBF" w:rsidP="00523FBF">
      <w:pPr>
        <w:widowControl/>
        <w:shd w:val="clear" w:color="auto" w:fill="FFFFFF"/>
        <w:spacing w:line="360" w:lineRule="auto"/>
        <w:ind w:firstLineChars="128" w:firstLine="410"/>
        <w:jc w:val="left"/>
        <w:rPr>
          <w:rFonts w:ascii="方正仿宋_GBK" w:eastAsia="方正仿宋_GBK" w:hAnsi="宋体" w:cs="宋体" w:hint="eastAsia"/>
          <w:kern w:val="0"/>
          <w:sz w:val="32"/>
          <w:szCs w:val="32"/>
        </w:rPr>
      </w:pPr>
      <w:r w:rsidRPr="00523FBF">
        <w:rPr>
          <w:rFonts w:ascii="方正仿宋_GBK" w:eastAsia="方正仿宋_GBK" w:hAnsi="宋体" w:cs="宋体" w:hint="eastAsia"/>
          <w:kern w:val="0"/>
          <w:sz w:val="32"/>
          <w:szCs w:val="32"/>
        </w:rPr>
        <w:t> </w:t>
      </w:r>
    </w:p>
    <w:p w:rsidR="00523FBF" w:rsidRPr="00523FBF" w:rsidRDefault="00523FBF" w:rsidP="00523FBF">
      <w:pPr>
        <w:widowControl/>
        <w:spacing w:line="360" w:lineRule="auto"/>
        <w:ind w:firstLineChars="177" w:firstLine="566"/>
        <w:jc w:val="righ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 </w:t>
      </w:r>
    </w:p>
    <w:p w:rsidR="00523FBF" w:rsidRPr="00523FBF" w:rsidRDefault="00523FBF" w:rsidP="00523FBF">
      <w:pPr>
        <w:widowControl/>
        <w:spacing w:line="360" w:lineRule="auto"/>
        <w:ind w:firstLineChars="177" w:firstLine="566"/>
        <w:jc w:val="righ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 xml:space="preserve">                     重庆市教育委员会    </w:t>
      </w:r>
    </w:p>
    <w:p w:rsidR="00523FBF" w:rsidRPr="00523FBF" w:rsidRDefault="00523FBF" w:rsidP="00523FBF">
      <w:pPr>
        <w:widowControl/>
        <w:tabs>
          <w:tab w:val="left" w:pos="9000"/>
        </w:tabs>
        <w:spacing w:line="360" w:lineRule="auto"/>
        <w:ind w:right="14" w:firstLineChars="177" w:firstLine="566"/>
        <w:jc w:val="right"/>
        <w:rPr>
          <w:rFonts w:ascii="方正仿宋_GBK" w:eastAsia="方正仿宋_GBK" w:hAnsi="宋体" w:cs="宋体" w:hint="eastAsia"/>
          <w:kern w:val="0"/>
          <w:sz w:val="32"/>
          <w:szCs w:val="32"/>
        </w:rPr>
      </w:pPr>
      <w:r w:rsidRPr="00523FBF">
        <w:rPr>
          <w:rFonts w:ascii="方正仿宋_GBK" w:eastAsia="方正仿宋_GBK" w:hAnsi="宋体" w:cs="方正仿宋_GBK" w:hint="eastAsia"/>
          <w:kern w:val="0"/>
          <w:sz w:val="32"/>
          <w:szCs w:val="32"/>
        </w:rPr>
        <w:t>2016年7月29日</w:t>
      </w:r>
      <w:r w:rsidRPr="00523FBF">
        <w:rPr>
          <w:rFonts w:ascii="方正仿宋_GBK" w:eastAsia="方正仿宋_GBK" w:hAnsi="宋体" w:cs="宋体" w:hint="eastAsia"/>
          <w:kern w:val="0"/>
          <w:sz w:val="32"/>
          <w:szCs w:val="32"/>
        </w:rPr>
        <w:t xml:space="preserve"> </w:t>
      </w:r>
    </w:p>
    <w:p w:rsidR="00523FBF" w:rsidRPr="00523FBF" w:rsidRDefault="00523FBF" w:rsidP="00523FBF">
      <w:pPr>
        <w:widowControl/>
        <w:spacing w:line="360" w:lineRule="auto"/>
        <w:jc w:val="left"/>
        <w:rPr>
          <w:rFonts w:ascii="方正仿宋_GBK" w:eastAsia="方正仿宋_GBK" w:hAnsi="宋体" w:cs="宋体" w:hint="eastAsia"/>
          <w:kern w:val="0"/>
          <w:sz w:val="32"/>
          <w:szCs w:val="32"/>
        </w:rPr>
      </w:pPr>
      <w:r w:rsidRPr="00523FBF">
        <w:rPr>
          <w:rFonts w:ascii="方正仿宋_GBK" w:eastAsia="方正仿宋_GBK" w:hAnsi="宋体" w:cs="宋体" w:hint="eastAsia"/>
          <w:kern w:val="0"/>
          <w:sz w:val="32"/>
          <w:szCs w:val="32"/>
        </w:rPr>
        <w:t> </w:t>
      </w:r>
    </w:p>
    <w:p w:rsidR="00B50D81" w:rsidRPr="00523FBF" w:rsidRDefault="00B50D81" w:rsidP="00523FBF">
      <w:pPr>
        <w:spacing w:line="360" w:lineRule="auto"/>
      </w:pPr>
    </w:p>
    <w:sectPr w:rsidR="00B50D81" w:rsidRPr="00523F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365D" w:rsidRDefault="00D4365D" w:rsidP="00523FBF">
      <w:r>
        <w:separator/>
      </w:r>
    </w:p>
  </w:endnote>
  <w:endnote w:type="continuationSeparator" w:id="0">
    <w:p w:rsidR="00D4365D" w:rsidRDefault="00D4365D" w:rsidP="00523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
    <w:altName w:val="Times New Roman"/>
    <w:panose1 w:val="00000000000000000000"/>
    <w:charset w:val="00"/>
    <w:family w:val="roman"/>
    <w:notTrueType/>
    <w:pitch w:val="default"/>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365D" w:rsidRDefault="00D4365D" w:rsidP="00523FBF">
      <w:r>
        <w:separator/>
      </w:r>
    </w:p>
  </w:footnote>
  <w:footnote w:type="continuationSeparator" w:id="0">
    <w:p w:rsidR="00D4365D" w:rsidRDefault="00D4365D" w:rsidP="00523F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01FA"/>
    <w:rsid w:val="00523FBF"/>
    <w:rsid w:val="006401FA"/>
    <w:rsid w:val="00B50D81"/>
    <w:rsid w:val="00D436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3F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3FBF"/>
    <w:rPr>
      <w:sz w:val="18"/>
      <w:szCs w:val="18"/>
    </w:rPr>
  </w:style>
  <w:style w:type="paragraph" w:styleId="a4">
    <w:name w:val="footer"/>
    <w:basedOn w:val="a"/>
    <w:link w:val="Char0"/>
    <w:uiPriority w:val="99"/>
    <w:unhideWhenUsed/>
    <w:rsid w:val="00523FBF"/>
    <w:pPr>
      <w:tabs>
        <w:tab w:val="center" w:pos="4153"/>
        <w:tab w:val="right" w:pos="8306"/>
      </w:tabs>
      <w:snapToGrid w:val="0"/>
      <w:jc w:val="left"/>
    </w:pPr>
    <w:rPr>
      <w:sz w:val="18"/>
      <w:szCs w:val="18"/>
    </w:rPr>
  </w:style>
  <w:style w:type="character" w:customStyle="1" w:styleId="Char0">
    <w:name w:val="页脚 Char"/>
    <w:basedOn w:val="a0"/>
    <w:link w:val="a4"/>
    <w:uiPriority w:val="99"/>
    <w:rsid w:val="00523FB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3F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3FBF"/>
    <w:rPr>
      <w:sz w:val="18"/>
      <w:szCs w:val="18"/>
    </w:rPr>
  </w:style>
  <w:style w:type="paragraph" w:styleId="a4">
    <w:name w:val="footer"/>
    <w:basedOn w:val="a"/>
    <w:link w:val="Char0"/>
    <w:uiPriority w:val="99"/>
    <w:unhideWhenUsed/>
    <w:rsid w:val="00523FBF"/>
    <w:pPr>
      <w:tabs>
        <w:tab w:val="center" w:pos="4153"/>
        <w:tab w:val="right" w:pos="8306"/>
      </w:tabs>
      <w:snapToGrid w:val="0"/>
      <w:jc w:val="left"/>
    </w:pPr>
    <w:rPr>
      <w:sz w:val="18"/>
      <w:szCs w:val="18"/>
    </w:rPr>
  </w:style>
  <w:style w:type="character" w:customStyle="1" w:styleId="Char0">
    <w:name w:val="页脚 Char"/>
    <w:basedOn w:val="a0"/>
    <w:link w:val="a4"/>
    <w:uiPriority w:val="99"/>
    <w:rsid w:val="00523FB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922530">
      <w:bodyDiv w:val="1"/>
      <w:marLeft w:val="0"/>
      <w:marRight w:val="0"/>
      <w:marTop w:val="0"/>
      <w:marBottom w:val="0"/>
      <w:divBdr>
        <w:top w:val="none" w:sz="0" w:space="0" w:color="auto"/>
        <w:left w:val="none" w:sz="0" w:space="0" w:color="auto"/>
        <w:bottom w:val="none" w:sz="0" w:space="0" w:color="auto"/>
        <w:right w:val="none" w:sz="0" w:space="0" w:color="auto"/>
      </w:divBdr>
      <w:divsChild>
        <w:div w:id="1701590073">
          <w:marLeft w:val="0"/>
          <w:marRight w:val="0"/>
          <w:marTop w:val="0"/>
          <w:marBottom w:val="0"/>
          <w:divBdr>
            <w:top w:val="none" w:sz="0" w:space="0" w:color="auto"/>
            <w:left w:val="none" w:sz="0" w:space="0" w:color="auto"/>
            <w:bottom w:val="none" w:sz="0" w:space="0" w:color="auto"/>
            <w:right w:val="none" w:sz="0" w:space="0" w:color="auto"/>
          </w:divBdr>
          <w:divsChild>
            <w:div w:id="1757169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236</Words>
  <Characters>1349</Characters>
  <Application>Microsoft Office Word</Application>
  <DocSecurity>0</DocSecurity>
  <Lines>11</Lines>
  <Paragraphs>3</Paragraphs>
  <ScaleCrop>false</ScaleCrop>
  <Company/>
  <LinksUpToDate>false</LinksUpToDate>
  <CharactersWithSpaces>1582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吴沛璆</dc:creator>
  <cp:keywords/>
  <dc:description/>
  <cp:lastModifiedBy>吴沛璆</cp:lastModifiedBy>
  <cp:revision>2</cp:revision>
  <dcterms:created xsi:type="dcterms:W3CDTF">2019-04-04T06:31:00Z</dcterms:created>
  <dcterms:modified xsi:type="dcterms:W3CDTF">2019-04-04T06:33:00Z</dcterms:modified>
</cp:coreProperties>
</file>